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BBFA" w14:textId="77777777" w:rsidR="00F3412D" w:rsidRDefault="00F3412D" w:rsidP="00266733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08911A5D" wp14:editId="6CB6DBC6">
            <wp:extent cx="599813" cy="990600"/>
            <wp:effectExtent l="0" t="0" r="0" b="0"/>
            <wp:docPr id="2" name="Grafik 2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03" cy="9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0763BA">
        <w:rPr>
          <w:noProof/>
        </w:rPr>
        <mc:AlternateContent>
          <mc:Choice Requires="wps">
            <w:drawing>
              <wp:inline distT="0" distB="0" distL="0" distR="0" wp14:anchorId="28BC3583" wp14:editId="575DB323">
                <wp:extent cx="3341511" cy="318629"/>
                <wp:effectExtent l="0" t="0" r="0" b="0"/>
                <wp:docPr id="3" name="WordArt 1" descr="Papiertü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41511" cy="318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FC672" w14:textId="77777777" w:rsidR="000763BA" w:rsidRPr="0032070D" w:rsidRDefault="000763BA" w:rsidP="000763B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2070D">
                              <w:rPr>
                                <w:i/>
                                <w:iCs/>
                                <w:shadow/>
                                <w:sz w:val="40"/>
                                <w:szCs w:val="40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aufgeBLÄTTERT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BC358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iertüte" style="width:263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04BFC672" w14:textId="77777777" w:rsidR="000763BA" w:rsidRPr="0032070D" w:rsidRDefault="000763BA" w:rsidP="000763B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32070D">
                        <w:rPr>
                          <w:i/>
                          <w:iCs/>
                          <w:shadow/>
                          <w:sz w:val="40"/>
                          <w:szCs w:val="40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aufgeBLÄTTERT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FF5164D" w14:textId="00B9B586" w:rsidR="00F3412D" w:rsidRDefault="00F3412D"/>
    <w:p w14:paraId="38654F74" w14:textId="3F9D36FC" w:rsidR="00F3412D" w:rsidRDefault="00F3412D"/>
    <w:p w14:paraId="485D3962" w14:textId="1B6D51F5" w:rsidR="0001159C" w:rsidRPr="00E951AC" w:rsidRDefault="00801191" w:rsidP="00E951AC">
      <w:pPr>
        <w:pStyle w:val="Titel"/>
        <w:rPr>
          <w:rFonts w:ascii="Arial" w:hAnsi="Arial" w:cs="Arial"/>
          <w:sz w:val="36"/>
          <w:szCs w:val="36"/>
        </w:rPr>
      </w:pPr>
      <w:r w:rsidRPr="0032070D">
        <w:rPr>
          <w:rFonts w:ascii="Arial" w:hAnsi="Arial" w:cs="Arial"/>
          <w:sz w:val="36"/>
          <w:szCs w:val="36"/>
        </w:rPr>
        <w:t>Buchtipp</w:t>
      </w:r>
      <w:r w:rsidR="00F3412D" w:rsidRPr="0032070D">
        <w:rPr>
          <w:rFonts w:ascii="Arial" w:hAnsi="Arial" w:cs="Arial"/>
          <w:sz w:val="36"/>
          <w:szCs w:val="36"/>
        </w:rPr>
        <w:t xml:space="preserve"> </w:t>
      </w:r>
      <w:r w:rsidRPr="0032070D">
        <w:rPr>
          <w:rFonts w:ascii="Arial" w:hAnsi="Arial" w:cs="Arial"/>
          <w:sz w:val="36"/>
          <w:szCs w:val="36"/>
        </w:rPr>
        <w:t>September</w:t>
      </w:r>
      <w:r w:rsidR="00F3412D" w:rsidRPr="0032070D">
        <w:rPr>
          <w:rFonts w:ascii="Arial" w:hAnsi="Arial" w:cs="Arial"/>
          <w:sz w:val="36"/>
          <w:szCs w:val="36"/>
        </w:rPr>
        <w:t xml:space="preserve"> 20</w:t>
      </w:r>
      <w:r w:rsidR="00BB2A4C" w:rsidRPr="0032070D">
        <w:rPr>
          <w:rFonts w:ascii="Arial" w:hAnsi="Arial" w:cs="Arial"/>
          <w:sz w:val="36"/>
          <w:szCs w:val="36"/>
        </w:rPr>
        <w:t>2</w:t>
      </w:r>
      <w:r w:rsidRPr="0032070D">
        <w:rPr>
          <w:rFonts w:ascii="Arial" w:hAnsi="Arial" w:cs="Arial"/>
          <w:sz w:val="36"/>
          <w:szCs w:val="36"/>
        </w:rPr>
        <w:t>5</w:t>
      </w:r>
    </w:p>
    <w:p w14:paraId="1C5E30C2" w14:textId="27F04D34" w:rsidR="00801191" w:rsidRPr="00E951AC" w:rsidRDefault="00801191" w:rsidP="00FC524F">
      <w:pPr>
        <w:pStyle w:val="Verdana"/>
        <w:rPr>
          <w:rFonts w:asciiTheme="majorHAnsi" w:hAnsiTheme="majorHAnsi" w:cs="Arial"/>
          <w:i/>
          <w:sz w:val="40"/>
          <w:szCs w:val="40"/>
        </w:rPr>
      </w:pPr>
      <w:r w:rsidRPr="00E951AC">
        <w:rPr>
          <w:rFonts w:asciiTheme="majorHAnsi" w:hAnsiTheme="majorHAnsi" w:cs="Arial"/>
          <w:i/>
          <w:sz w:val="40"/>
          <w:szCs w:val="40"/>
        </w:rPr>
        <w:t>Ausgezeichnet mit dem Preis der Leipziger Buchmesse 2025!</w:t>
      </w:r>
    </w:p>
    <w:p w14:paraId="3819CB70" w14:textId="0E2A7019" w:rsidR="0001159C" w:rsidRPr="0032070D" w:rsidRDefault="006E44B5" w:rsidP="00FC524F">
      <w:pPr>
        <w:pStyle w:val="Verdana"/>
        <w:rPr>
          <w:rFonts w:ascii="Arial" w:hAnsi="Arial" w:cs="Arial"/>
          <w:iCs/>
          <w:sz w:val="36"/>
          <w:szCs w:val="36"/>
        </w:rPr>
      </w:pPr>
      <w:r w:rsidRPr="0032070D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B009C" wp14:editId="0CD0DFC6">
                <wp:simplePos x="0" y="0"/>
                <wp:positionH relativeFrom="column">
                  <wp:posOffset>2464435</wp:posOffset>
                </wp:positionH>
                <wp:positionV relativeFrom="paragraph">
                  <wp:posOffset>155575</wp:posOffset>
                </wp:positionV>
                <wp:extent cx="4313555" cy="5505450"/>
                <wp:effectExtent l="0" t="0" r="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3555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D10C4" w14:textId="728DD5D2" w:rsidR="00801191" w:rsidRPr="00E951AC" w:rsidRDefault="00801191" w:rsidP="00763668">
                            <w:pPr>
                              <w:spacing w:before="120" w:after="120"/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</w:pP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Die Bibliothekarin Annett lebt 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seit vielen Jahren</w:t>
                            </w:r>
                            <w:r w:rsidR="00E951AC"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auf einer Halbinsel im friesischen Wattenmeer.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51AC"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H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ier hat sie nach dem frühen Tod ihres Mannes ihre Tochter Linn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, Mitte 20,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allein großgezogen. </w:t>
                            </w:r>
                          </w:p>
                          <w:p w14:paraId="5F5B8106" w14:textId="77777777" w:rsidR="0032070D" w:rsidRPr="00E951AC" w:rsidRDefault="00801191" w:rsidP="00763668">
                            <w:pPr>
                              <w:spacing w:before="120" w:after="120"/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</w:pP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Diese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war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nach dem Abitur voller Energie in d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er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Welt 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unterwegs. 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Doch auf einer Tagung</w:t>
                            </w:r>
                            <w:r w:rsidR="0032070D"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kippt Linn um, Kreislaufzusammenbruch, Erschöpfung.</w:t>
                            </w:r>
                            <w:r w:rsidR="0032070D"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Annett holt </w:t>
                            </w:r>
                            <w:r w:rsidR="0032070D"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Linn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für eine Woche zu sich nach Hause</w:t>
                            </w:r>
                            <w:r w:rsidR="0032070D"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Aus einer werden zwei, dann drei Wochen, dann Monate. </w:t>
                            </w:r>
                          </w:p>
                          <w:p w14:paraId="43E43A6F" w14:textId="2835699F" w:rsidR="006E44B5" w:rsidRPr="00E951AC" w:rsidRDefault="0032070D" w:rsidP="00763668">
                            <w:pPr>
                              <w:spacing w:before="120" w:after="120"/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</w:pP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Für Annett ist ihre Tochter die Verkörperung von Hoffnung, Sinn und Zukunft.</w:t>
                            </w:r>
                            <w:r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Sie</w:t>
                            </w:r>
                            <w:r w:rsidR="00801191"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fühlt sich hilflos angesichts der Antriebslosigkeit ihrer Tochter. Mit der Zeit brechen Konflikte auf, zwischen Mutter und Tochter, aber auch zwischen zwei Generationen</w:t>
                            </w:r>
                            <w:r w:rsidR="00801191" w:rsidRPr="00E951AC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B009C" id="Textfeld 7" o:spid="_x0000_s1027" type="#_x0000_t202" style="position:absolute;margin-left:194.05pt;margin-top:12.25pt;width:339.65pt;height:4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" stroked="f">
                <v:textbox>
                  <w:txbxContent>
                    <w:p w14:paraId="6F9D10C4" w14:textId="728DD5D2" w:rsidR="00801191" w:rsidRPr="00E951AC" w:rsidRDefault="00801191" w:rsidP="00763668">
                      <w:pPr>
                        <w:spacing w:before="120" w:after="120"/>
                        <w:rPr>
                          <w:rFonts w:ascii="Cambria" w:hAnsi="Cambria" w:cs="Arial"/>
                          <w:sz w:val="36"/>
                          <w:szCs w:val="36"/>
                        </w:rPr>
                      </w:pP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Die Bibliothekarin Annett lebt 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seit vielen Jahren</w:t>
                      </w:r>
                      <w:r w:rsidR="00E951AC"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auf einer Halbinsel im friesischen Wattenmeer.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</w:t>
                      </w:r>
                      <w:r w:rsidR="00E951AC"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H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ier hat sie nach dem frühen Tod ihres Mannes ihre Tochter Linn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, Mitte 20,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allein großgezogen. </w:t>
                      </w:r>
                    </w:p>
                    <w:p w14:paraId="5F5B8106" w14:textId="77777777" w:rsidR="0032070D" w:rsidRPr="00E951AC" w:rsidRDefault="00801191" w:rsidP="00763668">
                      <w:pPr>
                        <w:spacing w:before="120" w:after="120"/>
                        <w:rPr>
                          <w:rFonts w:ascii="Cambria" w:hAnsi="Cambria" w:cs="Arial"/>
                          <w:sz w:val="36"/>
                          <w:szCs w:val="36"/>
                        </w:rPr>
                      </w:pP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Diese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war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nach dem Abitur voller Energie in d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er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Welt 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unterwegs. 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Doch auf einer Tagung</w:t>
                      </w:r>
                      <w:r w:rsidR="0032070D"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kippt Linn um, Kreislaufzusammenbruch, Erschöpfung.</w:t>
                      </w:r>
                      <w:r w:rsidR="0032070D"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Annett holt </w:t>
                      </w:r>
                      <w:r w:rsidR="0032070D"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Linn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für eine Woche zu sich nach Hause</w:t>
                      </w:r>
                      <w:r w:rsidR="0032070D"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. 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Aus einer werden zwei, dann drei Wochen, dann Monate. </w:t>
                      </w:r>
                    </w:p>
                    <w:p w14:paraId="43E43A6F" w14:textId="2835699F" w:rsidR="006E44B5" w:rsidRPr="00E951AC" w:rsidRDefault="0032070D" w:rsidP="00763668">
                      <w:pPr>
                        <w:spacing w:before="120" w:after="120"/>
                        <w:rPr>
                          <w:rFonts w:ascii="Cambria" w:hAnsi="Cambria" w:cs="Arial"/>
                          <w:sz w:val="36"/>
                          <w:szCs w:val="36"/>
                        </w:rPr>
                      </w:pP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>Für Annett ist ihre Tochter die Verkörperung von Hoffnung, Sinn und Zukunft.</w:t>
                      </w:r>
                      <w:r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Sie</w:t>
                      </w:r>
                      <w:r w:rsidR="00801191"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fühlt sich hilflos angesichts der Antriebslosigkeit ihrer Tochter. Mit der Zeit brechen Konflikte auf, zwischen Mutter und Tochter, aber auch zwischen zwei Generationen</w:t>
                      </w:r>
                      <w:r w:rsidR="00801191" w:rsidRPr="00E951AC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6B4C8B40" w14:textId="58FA1130" w:rsidR="0067317D" w:rsidRPr="0032070D" w:rsidRDefault="00E951AC" w:rsidP="00801191">
      <w:pPr>
        <w:rPr>
          <w:rFonts w:ascii="Arial" w:hAnsi="Arial" w:cs="Arial"/>
          <w:sz w:val="36"/>
          <w:szCs w:val="36"/>
        </w:rPr>
      </w:pPr>
      <w:r w:rsidRPr="0032070D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D33E7E3" wp14:editId="7FA3B850">
            <wp:simplePos x="0" y="0"/>
            <wp:positionH relativeFrom="column">
              <wp:posOffset>-2540</wp:posOffset>
            </wp:positionH>
            <wp:positionV relativeFrom="paragraph">
              <wp:posOffset>121285</wp:posOffset>
            </wp:positionV>
            <wp:extent cx="2400300" cy="4304030"/>
            <wp:effectExtent l="0" t="0" r="0" b="1270"/>
            <wp:wrapThrough wrapText="bothSides">
              <wp:wrapPolygon edited="0">
                <wp:start x="0" y="0"/>
                <wp:lineTo x="0" y="21511"/>
                <wp:lineTo x="21429" y="21511"/>
                <wp:lineTo x="21429" y="0"/>
                <wp:lineTo x="0" y="0"/>
              </wp:wrapPolygon>
            </wp:wrapThrough>
            <wp:docPr id="2019762588" name="Grafik 1" descr="Ein Bild, das Text, Kleidung, Schulter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62588" name="Grafik 1" descr="Ein Bild, das Text, Kleidung, Schulter, Person enthält.&#10;&#10;KI-generierte Inhalte können fehlerhaft sein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" r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30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C5F147" w14:textId="62A116F1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490B49BB" w14:textId="45A9FA37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3179DF1C" w14:textId="64090A78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2934B077" w14:textId="7007371D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10A607EF" w14:textId="77777777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0ECB23A8" w14:textId="77777777" w:rsidR="00801191" w:rsidRPr="0032070D" w:rsidRDefault="00801191" w:rsidP="00801191">
      <w:pPr>
        <w:rPr>
          <w:rFonts w:ascii="Arial" w:hAnsi="Arial" w:cs="Arial"/>
          <w:sz w:val="36"/>
          <w:szCs w:val="36"/>
        </w:rPr>
      </w:pPr>
    </w:p>
    <w:p w14:paraId="49A65157" w14:textId="77777777" w:rsidR="00801191" w:rsidRDefault="00801191" w:rsidP="00801191">
      <w:pPr>
        <w:rPr>
          <w:rFonts w:ascii="Arial" w:hAnsi="Arial" w:cs="Arial"/>
          <w:sz w:val="36"/>
          <w:szCs w:val="36"/>
        </w:rPr>
      </w:pPr>
    </w:p>
    <w:p w14:paraId="5546AD72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1FBD8836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5E10F6AD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25D23720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7C6E89BE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2810718A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56CB911F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28D70B3B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2FF6847A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38A0D25E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53B305D9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5440065F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5DFC2176" w14:textId="77777777" w:rsid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3CF228AC" w14:textId="77777777" w:rsidR="0032070D" w:rsidRPr="0032070D" w:rsidRDefault="0032070D" w:rsidP="00801191">
      <w:pPr>
        <w:rPr>
          <w:rFonts w:ascii="Arial" w:hAnsi="Arial" w:cs="Arial"/>
          <w:sz w:val="36"/>
          <w:szCs w:val="36"/>
        </w:rPr>
      </w:pPr>
    </w:p>
    <w:p w14:paraId="393D146F" w14:textId="36310242" w:rsidR="00E951AC" w:rsidRDefault="00801191" w:rsidP="00E951AC">
      <w:pPr>
        <w:jc w:val="center"/>
        <w:rPr>
          <w:rFonts w:ascii="Cambria" w:hAnsi="Cambria" w:cs="Arial"/>
          <w:sz w:val="36"/>
          <w:szCs w:val="36"/>
        </w:rPr>
      </w:pPr>
      <w:r w:rsidRPr="00E951AC">
        <w:rPr>
          <w:rFonts w:ascii="Cambria" w:hAnsi="Cambria" w:cs="Arial"/>
          <w:sz w:val="36"/>
          <w:szCs w:val="36"/>
        </w:rPr>
        <w:t xml:space="preserve">Mit großem Gespür für das Zwischenmenschliche lotet Kristine </w:t>
      </w:r>
      <w:proofErr w:type="spellStart"/>
      <w:r w:rsidRPr="00E951AC">
        <w:rPr>
          <w:rFonts w:ascii="Cambria" w:hAnsi="Cambria" w:cs="Arial"/>
          <w:sz w:val="36"/>
          <w:szCs w:val="36"/>
        </w:rPr>
        <w:t>Bilkau</w:t>
      </w:r>
      <w:proofErr w:type="spellEnd"/>
      <w:r w:rsidRPr="00E951AC">
        <w:rPr>
          <w:rFonts w:ascii="Cambria" w:hAnsi="Cambria" w:cs="Arial"/>
          <w:sz w:val="36"/>
          <w:szCs w:val="36"/>
        </w:rPr>
        <w:t xml:space="preserve"> die drängenden Fragen unserer Zeit aus </w:t>
      </w:r>
      <w:r w:rsidR="00E951AC">
        <w:rPr>
          <w:rFonts w:ascii="Cambria" w:hAnsi="Cambria" w:cs="Arial"/>
          <w:sz w:val="36"/>
          <w:szCs w:val="36"/>
        </w:rPr>
        <w:t>–</w:t>
      </w:r>
    </w:p>
    <w:p w14:paraId="49225B99" w14:textId="77777777" w:rsidR="00E951AC" w:rsidRDefault="00801191" w:rsidP="00E951AC">
      <w:pPr>
        <w:jc w:val="center"/>
        <w:rPr>
          <w:rFonts w:ascii="Cambria" w:hAnsi="Cambria" w:cs="Arial"/>
          <w:sz w:val="36"/>
          <w:szCs w:val="36"/>
        </w:rPr>
      </w:pPr>
      <w:r w:rsidRPr="00E951AC">
        <w:rPr>
          <w:rFonts w:ascii="Cambria" w:hAnsi="Cambria" w:cs="Arial"/>
          <w:sz w:val="36"/>
          <w:szCs w:val="36"/>
        </w:rPr>
        <w:t xml:space="preserve">die Frage nach der Verantwortung der Älteren für </w:t>
      </w:r>
    </w:p>
    <w:p w14:paraId="5C835A6D" w14:textId="07AE69ED" w:rsidR="00E951AC" w:rsidRDefault="00801191" w:rsidP="00E951AC">
      <w:pPr>
        <w:jc w:val="center"/>
        <w:rPr>
          <w:rFonts w:ascii="Cambria" w:hAnsi="Cambria" w:cs="Arial"/>
          <w:sz w:val="36"/>
          <w:szCs w:val="36"/>
        </w:rPr>
      </w:pPr>
      <w:r w:rsidRPr="00E951AC">
        <w:rPr>
          <w:rFonts w:ascii="Cambria" w:hAnsi="Cambria" w:cs="Arial"/>
          <w:sz w:val="36"/>
          <w:szCs w:val="36"/>
        </w:rPr>
        <w:t>den Zustand der Welt sowie</w:t>
      </w:r>
    </w:p>
    <w:p w14:paraId="569FE256" w14:textId="3BDE5C2F" w:rsidR="00801191" w:rsidRPr="00E951AC" w:rsidRDefault="00801191" w:rsidP="00E951AC">
      <w:pPr>
        <w:jc w:val="center"/>
        <w:rPr>
          <w:rFonts w:ascii="Cambria" w:hAnsi="Cambria" w:cs="Arial"/>
          <w:sz w:val="36"/>
          <w:szCs w:val="36"/>
        </w:rPr>
      </w:pPr>
      <w:r w:rsidRPr="00E951AC">
        <w:rPr>
          <w:rFonts w:ascii="Cambria" w:hAnsi="Cambria" w:cs="Arial"/>
          <w:sz w:val="36"/>
          <w:szCs w:val="36"/>
        </w:rPr>
        <w:t>der Wunsch der Jüngeren, das</w:t>
      </w:r>
      <w:r w:rsidR="0032070D" w:rsidRPr="00E951AC">
        <w:rPr>
          <w:rFonts w:ascii="Cambria" w:hAnsi="Cambria" w:cs="Arial"/>
          <w:sz w:val="36"/>
          <w:szCs w:val="36"/>
        </w:rPr>
        <w:t xml:space="preserve"> </w:t>
      </w:r>
      <w:r w:rsidR="0032070D" w:rsidRPr="00E951AC">
        <w:rPr>
          <w:rFonts w:ascii="Cambria" w:hAnsi="Cambria" w:cs="Arial"/>
          <w:sz w:val="36"/>
          <w:szCs w:val="36"/>
        </w:rPr>
        <w:t>eigene Leben mit Sinn zu füllen.</w:t>
      </w:r>
    </w:p>
    <w:sectPr w:rsidR="00801191" w:rsidRPr="00E951AC" w:rsidSect="00551793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2D"/>
    <w:rsid w:val="0001159C"/>
    <w:rsid w:val="00032EB6"/>
    <w:rsid w:val="000763BA"/>
    <w:rsid w:val="00157A8A"/>
    <w:rsid w:val="001715B2"/>
    <w:rsid w:val="00202A0A"/>
    <w:rsid w:val="00266733"/>
    <w:rsid w:val="002749DA"/>
    <w:rsid w:val="002A7914"/>
    <w:rsid w:val="00300F7F"/>
    <w:rsid w:val="00316302"/>
    <w:rsid w:val="0032070D"/>
    <w:rsid w:val="00372C52"/>
    <w:rsid w:val="003A5124"/>
    <w:rsid w:val="003E7E4E"/>
    <w:rsid w:val="004D1B7B"/>
    <w:rsid w:val="00551793"/>
    <w:rsid w:val="005D0A30"/>
    <w:rsid w:val="00633B4D"/>
    <w:rsid w:val="00667309"/>
    <w:rsid w:val="006717AA"/>
    <w:rsid w:val="0067317D"/>
    <w:rsid w:val="006762AD"/>
    <w:rsid w:val="00677D69"/>
    <w:rsid w:val="006E44B5"/>
    <w:rsid w:val="007278EC"/>
    <w:rsid w:val="0073269C"/>
    <w:rsid w:val="00763668"/>
    <w:rsid w:val="00781EC6"/>
    <w:rsid w:val="00801191"/>
    <w:rsid w:val="008205C7"/>
    <w:rsid w:val="009701C2"/>
    <w:rsid w:val="009863E6"/>
    <w:rsid w:val="00B07FF9"/>
    <w:rsid w:val="00B27489"/>
    <w:rsid w:val="00BA4E8C"/>
    <w:rsid w:val="00BB2A4C"/>
    <w:rsid w:val="00BB7707"/>
    <w:rsid w:val="00C95071"/>
    <w:rsid w:val="00CC4C7D"/>
    <w:rsid w:val="00D249F9"/>
    <w:rsid w:val="00DD357A"/>
    <w:rsid w:val="00E92A10"/>
    <w:rsid w:val="00E951AC"/>
    <w:rsid w:val="00F3412D"/>
    <w:rsid w:val="00F97C11"/>
    <w:rsid w:val="00FC524F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469B"/>
  <w15:docId w15:val="{8B4FAC04-F591-4B0B-B218-DA14D5E7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1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12D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4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F34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VerdanaZchn">
    <w:name w:val="Verdana Zchn"/>
    <w:basedOn w:val="Absatz-Standardschriftart"/>
    <w:link w:val="Verdana"/>
    <w:locked/>
    <w:rsid w:val="00F3412D"/>
    <w:rPr>
      <w:rFonts w:ascii="Verdana" w:eastAsia="Verdana" w:hAnsi="Verdana" w:cs="Verdana"/>
      <w:sz w:val="28"/>
      <w:szCs w:val="28"/>
    </w:rPr>
  </w:style>
  <w:style w:type="paragraph" w:customStyle="1" w:styleId="Verdana">
    <w:name w:val="Verdana"/>
    <w:link w:val="VerdanaZchn"/>
    <w:qFormat/>
    <w:rsid w:val="00F3412D"/>
    <w:pPr>
      <w:spacing w:after="0" w:line="240" w:lineRule="auto"/>
    </w:pPr>
    <w:rPr>
      <w:rFonts w:ascii="Verdana" w:eastAsia="Verdana" w:hAnsi="Verdana" w:cs="Verdana"/>
      <w:sz w:val="28"/>
      <w:szCs w:val="28"/>
    </w:rPr>
  </w:style>
  <w:style w:type="character" w:customStyle="1" w:styleId="year">
    <w:name w:val="year"/>
    <w:basedOn w:val="Absatz-Standardschriftart"/>
    <w:rsid w:val="000763BA"/>
  </w:style>
  <w:style w:type="character" w:styleId="HTMLZitat">
    <w:name w:val="HTML Cite"/>
    <w:basedOn w:val="Absatz-Standardschriftart"/>
    <w:uiPriority w:val="99"/>
    <w:semiHidden/>
    <w:unhideWhenUsed/>
    <w:rsid w:val="000763BA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0763BA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763BA"/>
    <w:pPr>
      <w:spacing w:before="100" w:beforeAutospacing="1" w:after="100" w:afterAutospacing="1"/>
    </w:pPr>
    <w:rPr>
      <w:rFonts w:eastAsiaTheme="minorEastAsia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Lohninger-Habicher Sylvia</cp:lastModifiedBy>
  <cp:revision>2</cp:revision>
  <dcterms:created xsi:type="dcterms:W3CDTF">2025-08-19T12:18:00Z</dcterms:created>
  <dcterms:modified xsi:type="dcterms:W3CDTF">2025-08-19T12:18:00Z</dcterms:modified>
</cp:coreProperties>
</file>